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C8" w:rsidRPr="007B4DC8" w:rsidRDefault="007B4DC8" w:rsidP="007B4DC8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7B4DC8">
        <w:rPr>
          <w:rFonts w:ascii="Times New Roman" w:hAnsi="Times New Roman"/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4DC8">
        <w:rPr>
          <w:rFonts w:ascii="Times New Roman" w:hAnsi="Times New Roman"/>
          <w:sz w:val="24"/>
          <w:szCs w:val="24"/>
        </w:rPr>
        <w:t xml:space="preserve"> </w:t>
      </w:r>
    </w:p>
    <w:p w:rsidR="007B4DC8" w:rsidRPr="007B4DC8" w:rsidRDefault="007B4DC8" w:rsidP="007B4DC8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</w:p>
    <w:p w:rsidR="007B4DC8" w:rsidRPr="007B4DC8" w:rsidRDefault="007B4DC8" w:rsidP="007B4DC8">
      <w:pPr>
        <w:pStyle w:val="3"/>
        <w:framePr w:w="9916" w:wrap="around" w:x="1338" w:y="107"/>
        <w:widowControl w:val="0"/>
        <w:spacing w:after="200"/>
        <w:rPr>
          <w:b w:val="0"/>
          <w:sz w:val="28"/>
          <w:szCs w:val="28"/>
        </w:rPr>
      </w:pPr>
      <w:r w:rsidRPr="007B4DC8">
        <w:rPr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7B4DC8">
        <w:rPr>
          <w:sz w:val="28"/>
          <w:szCs w:val="28"/>
        </w:rPr>
        <w:t>рск Кр</w:t>
      </w:r>
      <w:proofErr w:type="gramEnd"/>
      <w:r w:rsidRPr="007B4DC8">
        <w:rPr>
          <w:sz w:val="28"/>
          <w:szCs w:val="28"/>
        </w:rPr>
        <w:t>асноярского края»</w:t>
      </w:r>
    </w:p>
    <w:p w:rsidR="007B4DC8" w:rsidRPr="007B4DC8" w:rsidRDefault="007B4DC8" w:rsidP="007B4DC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7B4DC8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7B4DC8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7B4DC8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7B4DC8" w:rsidRPr="007B4DC8" w:rsidRDefault="007B4DC8" w:rsidP="007B4DC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7B4DC8">
        <w:rPr>
          <w:rFonts w:ascii="Times New Roman" w:hAnsi="Times New Roman"/>
          <w:b/>
          <w:sz w:val="36"/>
        </w:rPr>
        <w:t>РЕШЕНИЕ</w:t>
      </w:r>
    </w:p>
    <w:p w:rsidR="007B4DC8" w:rsidRPr="007B4DC8" w:rsidRDefault="007B4DC8" w:rsidP="007B4DC8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</w:p>
    <w:p w:rsidR="007B4DC8" w:rsidRPr="007B4DC8" w:rsidRDefault="00A56CAB" w:rsidP="007B4DC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мая </w:t>
      </w:r>
      <w:r w:rsidR="007B4DC8" w:rsidRPr="007B4DC8">
        <w:rPr>
          <w:rFonts w:ascii="Times New Roman" w:hAnsi="Times New Roman"/>
          <w:sz w:val="24"/>
          <w:szCs w:val="24"/>
        </w:rPr>
        <w:t xml:space="preserve">2020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B4DC8" w:rsidRPr="007B4DC8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51909929" r:id="rId7">
            <o:FieldCodes>\s</o:FieldCodes>
          </o:OLEObject>
        </w:object>
      </w:r>
      <w:r w:rsidR="007B4DC8" w:rsidRPr="007B4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52-312Р</w:t>
      </w:r>
    </w:p>
    <w:p w:rsidR="007B4DC8" w:rsidRPr="007B4DC8" w:rsidRDefault="007B4DC8" w:rsidP="007B4DC8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7B4DC8">
        <w:rPr>
          <w:rFonts w:ascii="Times New Roman" w:hAnsi="Times New Roman"/>
          <w:b/>
          <w:sz w:val="24"/>
          <w:szCs w:val="24"/>
        </w:rPr>
        <w:t>г. Железногорск</w:t>
      </w:r>
    </w:p>
    <w:p w:rsidR="007B4DC8" w:rsidRDefault="007B4DC8" w:rsidP="007B4DC8"/>
    <w:p w:rsidR="003B418F" w:rsidRPr="003B418F" w:rsidRDefault="003B418F" w:rsidP="003B418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41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Совета </w:t>
      </w:r>
      <w:proofErr w:type="gramStart"/>
      <w:r w:rsidRPr="003B418F">
        <w:rPr>
          <w:rFonts w:ascii="Times New Roman" w:hAnsi="Times New Roman" w:cs="Times New Roman"/>
          <w:b w:val="0"/>
          <w:bCs w:val="0"/>
          <w:sz w:val="28"/>
          <w:szCs w:val="28"/>
        </w:rPr>
        <w:t>депутатов</w:t>
      </w:r>
      <w:proofErr w:type="gramEnd"/>
      <w:r w:rsidRPr="003B41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 Железногорск от 29.04.2008 № 41-268Р «Об утверждении положения о Финансовом управлении Администрации ЗАТО г. Железногорск</w:t>
      </w:r>
      <w:r w:rsidRPr="003B418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B418F" w:rsidRPr="003B418F" w:rsidRDefault="003B418F" w:rsidP="003B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8F" w:rsidRPr="003B418F" w:rsidRDefault="003B418F" w:rsidP="003B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18F">
        <w:rPr>
          <w:rFonts w:ascii="Times New Roman" w:hAnsi="Times New Roman"/>
          <w:sz w:val="28"/>
          <w:szCs w:val="28"/>
        </w:rPr>
        <w:t xml:space="preserve">В соответствии с </w:t>
      </w:r>
      <w:r w:rsidR="00C83F56" w:rsidRPr="004F24CA">
        <w:rPr>
          <w:rFonts w:ascii="Times New Roman" w:hAnsi="Times New Roman"/>
          <w:sz w:val="28"/>
          <w:szCs w:val="28"/>
        </w:rPr>
        <w:t>Ф</w:t>
      </w:r>
      <w:r w:rsidR="00C83F56" w:rsidRPr="003B418F">
        <w:rPr>
          <w:rFonts w:ascii="Times New Roman" w:hAnsi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C83F56">
        <w:rPr>
          <w:rFonts w:ascii="Times New Roman" w:hAnsi="Times New Roman"/>
          <w:sz w:val="28"/>
          <w:szCs w:val="28"/>
        </w:rPr>
        <w:t xml:space="preserve">, </w:t>
      </w:r>
      <w:r w:rsidRPr="003B418F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Pr="003B418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B418F">
        <w:rPr>
          <w:rFonts w:ascii="Times New Roman" w:hAnsi="Times New Roman"/>
          <w:sz w:val="28"/>
          <w:szCs w:val="28"/>
        </w:rPr>
        <w:t xml:space="preserve"> ЗАТО г. Железногорск от </w:t>
      </w:r>
      <w:r w:rsidR="00FA5569">
        <w:rPr>
          <w:rFonts w:ascii="Times New Roman" w:hAnsi="Times New Roman"/>
          <w:sz w:val="28"/>
          <w:szCs w:val="28"/>
        </w:rPr>
        <w:t>26</w:t>
      </w:r>
      <w:r w:rsidRPr="003B418F">
        <w:rPr>
          <w:rFonts w:ascii="Times New Roman" w:hAnsi="Times New Roman"/>
          <w:sz w:val="28"/>
          <w:szCs w:val="28"/>
        </w:rPr>
        <w:t>.0</w:t>
      </w:r>
      <w:r w:rsidR="004738CB">
        <w:rPr>
          <w:rFonts w:ascii="Times New Roman" w:hAnsi="Times New Roman"/>
          <w:sz w:val="28"/>
          <w:szCs w:val="28"/>
        </w:rPr>
        <w:t>3</w:t>
      </w:r>
      <w:r w:rsidRPr="003B418F">
        <w:rPr>
          <w:rFonts w:ascii="Times New Roman" w:hAnsi="Times New Roman"/>
          <w:sz w:val="28"/>
          <w:szCs w:val="28"/>
        </w:rPr>
        <w:t>.20</w:t>
      </w:r>
      <w:r w:rsidR="004F24CA">
        <w:rPr>
          <w:rFonts w:ascii="Times New Roman" w:hAnsi="Times New Roman"/>
          <w:sz w:val="28"/>
          <w:szCs w:val="28"/>
        </w:rPr>
        <w:t>20</w:t>
      </w:r>
      <w:r w:rsidRPr="003B418F">
        <w:rPr>
          <w:rFonts w:ascii="Times New Roman" w:hAnsi="Times New Roman"/>
          <w:sz w:val="28"/>
          <w:szCs w:val="28"/>
        </w:rPr>
        <w:t xml:space="preserve"> № </w:t>
      </w:r>
      <w:r w:rsidR="00FA5569">
        <w:rPr>
          <w:rFonts w:ascii="Times New Roman" w:hAnsi="Times New Roman"/>
          <w:sz w:val="28"/>
          <w:szCs w:val="28"/>
        </w:rPr>
        <w:t>51-304Р</w:t>
      </w:r>
      <w:r w:rsidR="00FA5569" w:rsidRPr="004F24CA">
        <w:rPr>
          <w:rFonts w:ascii="Times New Roman" w:hAnsi="Times New Roman"/>
          <w:sz w:val="28"/>
          <w:szCs w:val="28"/>
        </w:rPr>
        <w:t xml:space="preserve"> </w:t>
      </w:r>
      <w:r w:rsidR="004F24CA" w:rsidRPr="004F24CA">
        <w:rPr>
          <w:rFonts w:ascii="Times New Roman" w:hAnsi="Times New Roman"/>
          <w:sz w:val="28"/>
          <w:szCs w:val="28"/>
        </w:rPr>
        <w:t>«О внесении изменений в решение Совета депутатов ЗАТО г.</w:t>
      </w:r>
      <w:r w:rsidR="001E42DA">
        <w:rPr>
          <w:rFonts w:ascii="Times New Roman" w:hAnsi="Times New Roman"/>
          <w:sz w:val="28"/>
          <w:szCs w:val="28"/>
        </w:rPr>
        <w:t> </w:t>
      </w:r>
      <w:r w:rsidR="004F24CA" w:rsidRPr="004F24CA">
        <w:rPr>
          <w:rFonts w:ascii="Times New Roman" w:hAnsi="Times New Roman"/>
          <w:sz w:val="28"/>
          <w:szCs w:val="28"/>
        </w:rPr>
        <w:t>Железногорск от 16.01.2018 № 28-107Р «Об утверждении структуры Администрации ЗАТО г.</w:t>
      </w:r>
      <w:r w:rsidR="001E42DA">
        <w:rPr>
          <w:rFonts w:ascii="Times New Roman" w:hAnsi="Times New Roman"/>
          <w:sz w:val="28"/>
          <w:szCs w:val="28"/>
        </w:rPr>
        <w:t> </w:t>
      </w:r>
      <w:r w:rsidR="004F24CA" w:rsidRPr="004F24CA">
        <w:rPr>
          <w:rFonts w:ascii="Times New Roman" w:hAnsi="Times New Roman"/>
          <w:sz w:val="28"/>
          <w:szCs w:val="28"/>
        </w:rPr>
        <w:t>Железногорск»</w:t>
      </w:r>
      <w:r w:rsidRPr="004F24CA">
        <w:rPr>
          <w:rFonts w:ascii="Times New Roman" w:hAnsi="Times New Roman"/>
          <w:sz w:val="28"/>
          <w:szCs w:val="28"/>
        </w:rPr>
        <w:t>,</w:t>
      </w:r>
      <w:r w:rsidR="00C83F56">
        <w:rPr>
          <w:rFonts w:ascii="Times New Roman" w:hAnsi="Times New Roman"/>
          <w:sz w:val="28"/>
          <w:szCs w:val="28"/>
        </w:rPr>
        <w:t xml:space="preserve"> </w:t>
      </w:r>
      <w:r w:rsidRPr="003B418F">
        <w:rPr>
          <w:rFonts w:ascii="Times New Roman" w:hAnsi="Times New Roman"/>
          <w:sz w:val="28"/>
          <w:szCs w:val="28"/>
        </w:rPr>
        <w:t>Уставом ЗАТО Железногорск, Совет депутатов</w:t>
      </w:r>
    </w:p>
    <w:p w:rsidR="003B418F" w:rsidRPr="003B418F" w:rsidRDefault="003B418F" w:rsidP="003B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8F" w:rsidRPr="003B418F" w:rsidRDefault="003B418F" w:rsidP="003B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418F">
        <w:rPr>
          <w:rFonts w:ascii="Times New Roman" w:hAnsi="Times New Roman"/>
          <w:sz w:val="28"/>
          <w:szCs w:val="28"/>
        </w:rPr>
        <w:t>Р</w:t>
      </w:r>
      <w:proofErr w:type="gramEnd"/>
      <w:r w:rsidRPr="003B418F">
        <w:rPr>
          <w:rFonts w:ascii="Times New Roman" w:hAnsi="Times New Roman"/>
          <w:sz w:val="28"/>
          <w:szCs w:val="28"/>
        </w:rPr>
        <w:t xml:space="preserve"> Е Ш И Л:</w:t>
      </w:r>
    </w:p>
    <w:p w:rsidR="003B418F" w:rsidRPr="003B418F" w:rsidRDefault="003B418F" w:rsidP="003B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418F" w:rsidRPr="004738CB" w:rsidRDefault="003B418F" w:rsidP="00FA55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38CB">
        <w:rPr>
          <w:rFonts w:ascii="Times New Roman" w:hAnsi="Times New Roman"/>
          <w:sz w:val="28"/>
          <w:szCs w:val="28"/>
        </w:rPr>
        <w:t xml:space="preserve">Внести в приложение № 1 к решению Совета </w:t>
      </w:r>
      <w:proofErr w:type="gramStart"/>
      <w:r w:rsidRPr="004738CB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738CB">
        <w:rPr>
          <w:rFonts w:ascii="Times New Roman" w:hAnsi="Times New Roman"/>
          <w:sz w:val="28"/>
          <w:szCs w:val="28"/>
        </w:rPr>
        <w:t xml:space="preserve"> ЗАТО г. Железногорск от </w:t>
      </w:r>
      <w:r w:rsidRPr="004738CB">
        <w:rPr>
          <w:rFonts w:ascii="Times New Roman" w:hAnsi="Times New Roman"/>
          <w:bCs/>
          <w:sz w:val="28"/>
          <w:szCs w:val="28"/>
        </w:rPr>
        <w:t>29.04.2008 № 41-268Р «Об утверждении положения о Финансовом управлении Администрации ЗАТО г. Железногорск</w:t>
      </w:r>
      <w:r w:rsidRPr="004738CB">
        <w:rPr>
          <w:rFonts w:ascii="Times New Roman" w:hAnsi="Times New Roman"/>
          <w:sz w:val="28"/>
          <w:szCs w:val="28"/>
        </w:rPr>
        <w:t xml:space="preserve">» (далее – </w:t>
      </w:r>
      <w:r w:rsidR="00B85874" w:rsidRPr="004738CB">
        <w:rPr>
          <w:rFonts w:ascii="Times New Roman" w:hAnsi="Times New Roman"/>
          <w:sz w:val="28"/>
          <w:szCs w:val="28"/>
        </w:rPr>
        <w:t>Положение</w:t>
      </w:r>
      <w:r w:rsidRPr="004738CB">
        <w:rPr>
          <w:rFonts w:ascii="Times New Roman" w:hAnsi="Times New Roman"/>
          <w:sz w:val="28"/>
          <w:szCs w:val="28"/>
        </w:rPr>
        <w:t xml:space="preserve">) следующие изменения: </w:t>
      </w:r>
    </w:p>
    <w:p w:rsidR="00B85874" w:rsidRDefault="003B418F" w:rsidP="00FA5569">
      <w:pPr>
        <w:pStyle w:val="a7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738CB">
        <w:rPr>
          <w:sz w:val="28"/>
          <w:szCs w:val="28"/>
        </w:rPr>
        <w:t xml:space="preserve"> Пункты </w:t>
      </w:r>
      <w:r w:rsidR="006F3D37">
        <w:rPr>
          <w:sz w:val="28"/>
          <w:szCs w:val="28"/>
        </w:rPr>
        <w:t xml:space="preserve">1.5, </w:t>
      </w:r>
      <w:r w:rsidRPr="004738CB">
        <w:rPr>
          <w:sz w:val="28"/>
          <w:szCs w:val="28"/>
        </w:rPr>
        <w:t>2.</w:t>
      </w:r>
      <w:r w:rsidR="00B85874" w:rsidRPr="004738CB">
        <w:rPr>
          <w:sz w:val="28"/>
          <w:szCs w:val="28"/>
        </w:rPr>
        <w:t>1.5., 2.1.6</w:t>
      </w:r>
      <w:r w:rsidR="004738CB" w:rsidRPr="004738CB">
        <w:rPr>
          <w:sz w:val="28"/>
          <w:szCs w:val="28"/>
        </w:rPr>
        <w:t>, 2.2.7.</w:t>
      </w:r>
      <w:r w:rsidR="004738CB">
        <w:rPr>
          <w:sz w:val="28"/>
          <w:szCs w:val="28"/>
        </w:rPr>
        <w:t>,</w:t>
      </w:r>
      <w:r w:rsidR="004738CB" w:rsidRPr="004738CB">
        <w:rPr>
          <w:sz w:val="28"/>
          <w:szCs w:val="28"/>
        </w:rPr>
        <w:t xml:space="preserve"> 2.2.1.4, 2.2.1.5.</w:t>
      </w:r>
      <w:r w:rsidR="004738CB">
        <w:rPr>
          <w:sz w:val="28"/>
          <w:szCs w:val="28"/>
        </w:rPr>
        <w:t xml:space="preserve"> </w:t>
      </w:r>
      <w:r w:rsidR="00B85874" w:rsidRPr="004738CB">
        <w:rPr>
          <w:sz w:val="28"/>
          <w:szCs w:val="28"/>
        </w:rPr>
        <w:t>Положения исключить.</w:t>
      </w:r>
    </w:p>
    <w:p w:rsidR="004738CB" w:rsidRPr="004738CB" w:rsidRDefault="004738CB" w:rsidP="00FA5569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4738CB">
        <w:rPr>
          <w:sz w:val="28"/>
          <w:szCs w:val="28"/>
        </w:rPr>
        <w:t xml:space="preserve">Пункт 2.2.3.5. Положения изложить в следующей редакции: </w:t>
      </w:r>
    </w:p>
    <w:p w:rsidR="004738CB" w:rsidRDefault="004738CB" w:rsidP="00FA5569">
      <w:pPr>
        <w:pStyle w:val="a7"/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4738CB">
        <w:rPr>
          <w:rFonts w:cs="Calibri"/>
          <w:sz w:val="28"/>
          <w:szCs w:val="28"/>
        </w:rPr>
        <w:t xml:space="preserve">«2.2.3.5. </w:t>
      </w:r>
      <w:proofErr w:type="gramStart"/>
      <w:r w:rsidRPr="004738CB">
        <w:rPr>
          <w:rFonts w:cs="Calibri"/>
          <w:sz w:val="28"/>
          <w:szCs w:val="28"/>
        </w:rPr>
        <w:t>Ведение учета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</w:t>
      </w:r>
      <w:r w:rsidRPr="004738CB">
        <w:rPr>
          <w:rFonts w:cs="Calibri"/>
          <w:sz w:val="28"/>
          <w:szCs w:val="28"/>
        </w:rPr>
        <w:lastRenderedPageBreak/>
        <w:t>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гарантиями;».</w:t>
      </w:r>
      <w:proofErr w:type="gramEnd"/>
    </w:p>
    <w:p w:rsidR="004738CB" w:rsidRPr="001E42DA" w:rsidRDefault="004738CB" w:rsidP="00FA5569">
      <w:pPr>
        <w:pStyle w:val="a7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cs="Calibri"/>
          <w:sz w:val="28"/>
          <w:szCs w:val="28"/>
        </w:rPr>
      </w:pPr>
      <w:r w:rsidRPr="001E42DA">
        <w:rPr>
          <w:rFonts w:cs="Calibri"/>
          <w:sz w:val="28"/>
          <w:szCs w:val="28"/>
        </w:rPr>
        <w:t xml:space="preserve">В пункте </w:t>
      </w:r>
      <w:r w:rsidRPr="001E42DA">
        <w:rPr>
          <w:sz w:val="28"/>
          <w:szCs w:val="28"/>
        </w:rPr>
        <w:t xml:space="preserve">2.2.5.9. Положения слова «единых </w:t>
      </w:r>
      <w:proofErr w:type="gramStart"/>
      <w:r w:rsidRPr="001E42DA">
        <w:rPr>
          <w:sz w:val="28"/>
          <w:szCs w:val="28"/>
        </w:rPr>
        <w:t>счетах</w:t>
      </w:r>
      <w:proofErr w:type="gramEnd"/>
      <w:r w:rsidRPr="001E42DA">
        <w:rPr>
          <w:sz w:val="28"/>
          <w:szCs w:val="28"/>
        </w:rPr>
        <w:t>» заменить словами «едином счете».</w:t>
      </w:r>
    </w:p>
    <w:p w:rsidR="001E42DA" w:rsidRPr="001E42DA" w:rsidRDefault="004738CB" w:rsidP="00FA55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2DA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E42DA">
        <w:rPr>
          <w:rFonts w:ascii="Times New Roman" w:hAnsi="Times New Roman" w:cs="Times New Roman"/>
          <w:b w:val="0"/>
          <w:sz w:val="28"/>
          <w:szCs w:val="28"/>
        </w:rPr>
        <w:t xml:space="preserve">ункты </w:t>
      </w:r>
      <w:r w:rsidR="006F3D37">
        <w:rPr>
          <w:rFonts w:ascii="Times New Roman" w:hAnsi="Times New Roman" w:cs="Times New Roman"/>
          <w:b w:val="0"/>
          <w:sz w:val="28"/>
          <w:szCs w:val="28"/>
        </w:rPr>
        <w:t xml:space="preserve">1.6., 1.7., 1.8., 1.9., 1.10., 1.11.,  1.12.,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2.1.</w:t>
      </w:r>
      <w:r w:rsidR="00C83F56" w:rsidRPr="00C83F56">
        <w:rPr>
          <w:rFonts w:ascii="Times New Roman" w:hAnsi="Times New Roman" w:cs="Times New Roman"/>
          <w:b w:val="0"/>
          <w:sz w:val="28"/>
          <w:szCs w:val="28"/>
        </w:rPr>
        <w:t>7</w:t>
      </w:r>
      <w:r w:rsidRPr="001E42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2.2.1.6., 2.2.1.7., 2.2.1.8., 2.2.1.9., 2.2.1.10.,  2.2.1.11., 2.2.1.12., 2.2.1.13., 2.2.1.14., 2.2.1.15., 2.2.1.16.,  2.2.1.17., 2.2.1.18., 2.2.8., 2.2.8.1.,  2.2.8.2., 2.2.8.3.,  2.2.8.4., 2.2.8.5., 2.2.8.6., 2.2.9., 2.2.9.1.,</w:t>
      </w:r>
      <w:r w:rsidR="001E42DA">
        <w:t xml:space="preserve">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2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3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4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5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6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2.2.9.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9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 xml:space="preserve"> Положения </w:t>
      </w:r>
      <w:r w:rsidRPr="001E42DA">
        <w:rPr>
          <w:rFonts w:ascii="Times New Roman" w:hAnsi="Times New Roman" w:cs="Times New Roman"/>
          <w:b w:val="0"/>
          <w:sz w:val="28"/>
          <w:szCs w:val="28"/>
        </w:rPr>
        <w:t xml:space="preserve">считать соответственно пунктами  </w:t>
      </w:r>
      <w:r w:rsidR="006F3D37">
        <w:rPr>
          <w:rFonts w:ascii="Times New Roman" w:hAnsi="Times New Roman" w:cs="Times New Roman"/>
          <w:b w:val="0"/>
          <w:sz w:val="28"/>
          <w:szCs w:val="28"/>
        </w:rPr>
        <w:t xml:space="preserve">1.5., 1.6., 1.7., 1.8., 1.9., 1.10., 1.11.,  </w:t>
      </w:r>
      <w:r w:rsidRPr="001E42DA">
        <w:rPr>
          <w:rFonts w:ascii="Times New Roman" w:hAnsi="Times New Roman" w:cs="Times New Roman"/>
          <w:b w:val="0"/>
          <w:sz w:val="28"/>
          <w:szCs w:val="28"/>
        </w:rPr>
        <w:t>2.1.</w:t>
      </w:r>
      <w:r w:rsidR="00C83F56" w:rsidRPr="007B4DC8">
        <w:rPr>
          <w:rFonts w:ascii="Times New Roman" w:hAnsi="Times New Roman" w:cs="Times New Roman"/>
          <w:b w:val="0"/>
          <w:sz w:val="28"/>
          <w:szCs w:val="28"/>
        </w:rPr>
        <w:t>5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2.2.1.4.,  2.2.1.5., 2.2.1.6., 2.2.1.7., 2.2.1.8., 2.2.1.9., 2.2.1.10.,  2.2.1.11., 2.2.1.12., 2.2.1.13., 2.2.1.14., 2.2.1.15., 2.2.1.16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 xml:space="preserve">.1.,  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2.2.7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 xml:space="preserve">.2., 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2.2.7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.3., 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.4.,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.5.,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.6.,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.1.,</w:t>
      </w:r>
      <w:r w:rsidR="001E42DA">
        <w:t xml:space="preserve">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2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3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4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5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6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7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 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.,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2.2.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8</w:t>
      </w:r>
      <w:r w:rsidR="001E42DA" w:rsidRPr="001E42DA">
        <w:rPr>
          <w:rFonts w:ascii="Times New Roman" w:hAnsi="Times New Roman" w:cs="Times New Roman"/>
          <w:b w:val="0"/>
          <w:sz w:val="28"/>
          <w:szCs w:val="28"/>
        </w:rPr>
        <w:t>.</w:t>
      </w:r>
      <w:r w:rsidR="001E42DA">
        <w:rPr>
          <w:rFonts w:ascii="Times New Roman" w:hAnsi="Times New Roman" w:cs="Times New Roman"/>
          <w:b w:val="0"/>
          <w:sz w:val="28"/>
          <w:szCs w:val="28"/>
        </w:rPr>
        <w:t>9.</w:t>
      </w:r>
    </w:p>
    <w:p w:rsidR="002554B7" w:rsidRPr="003B418F" w:rsidRDefault="002554B7" w:rsidP="00FA55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418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3B418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B418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председателя комиссии по бюджету, финансам и налогам В.А. Одинцова.</w:t>
      </w:r>
    </w:p>
    <w:p w:rsidR="002554B7" w:rsidRPr="003B418F" w:rsidRDefault="002554B7" w:rsidP="00FA5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18F">
        <w:rPr>
          <w:rFonts w:ascii="Times New Roman" w:hAnsi="Times New Roman"/>
          <w:sz w:val="28"/>
          <w:szCs w:val="28"/>
        </w:rPr>
        <w:t xml:space="preserve">3.  </w:t>
      </w:r>
      <w:r w:rsidR="003B418F" w:rsidRPr="003B418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2554B7" w:rsidRPr="00C3216A" w:rsidRDefault="002554B7" w:rsidP="00255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</w:t>
      </w:r>
      <w:proofErr w:type="gramStart"/>
      <w:r w:rsidRPr="00A447FC">
        <w:rPr>
          <w:rFonts w:ascii="Times New Roman" w:hAnsi="Times New Roman"/>
          <w:sz w:val="28"/>
          <w:szCs w:val="28"/>
        </w:rPr>
        <w:t>Глава</w:t>
      </w:r>
      <w:proofErr w:type="gramEnd"/>
      <w:r w:rsidRPr="00A447FC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2554B7" w:rsidRPr="00A447FC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447FC">
        <w:rPr>
          <w:rFonts w:ascii="Times New Roman" w:hAnsi="Times New Roman"/>
          <w:sz w:val="28"/>
          <w:szCs w:val="28"/>
        </w:rPr>
        <w:t>г</w:t>
      </w:r>
      <w:proofErr w:type="gramEnd"/>
      <w:r w:rsidRPr="00A447FC">
        <w:rPr>
          <w:rFonts w:ascii="Times New Roman" w:hAnsi="Times New Roman"/>
          <w:sz w:val="28"/>
          <w:szCs w:val="28"/>
        </w:rPr>
        <w:t xml:space="preserve">. Железногорск  </w:t>
      </w:r>
      <w:r w:rsidRPr="00A447FC">
        <w:rPr>
          <w:rFonts w:ascii="Times New Roman" w:hAnsi="Times New Roman"/>
          <w:sz w:val="28"/>
          <w:szCs w:val="28"/>
        </w:rPr>
        <w:tab/>
      </w:r>
    </w:p>
    <w:p w:rsidR="007B4DC8" w:rsidRDefault="002554B7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447F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554B7" w:rsidRDefault="007B4DC8" w:rsidP="002554B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2554B7">
        <w:rPr>
          <w:rFonts w:ascii="Times New Roman" w:hAnsi="Times New Roman"/>
          <w:sz w:val="28"/>
          <w:szCs w:val="28"/>
        </w:rPr>
        <w:t xml:space="preserve">А.И. </w:t>
      </w:r>
      <w:proofErr w:type="gramStart"/>
      <w:r w:rsidR="002554B7">
        <w:rPr>
          <w:rFonts w:ascii="Times New Roman" w:hAnsi="Times New Roman"/>
          <w:sz w:val="28"/>
          <w:szCs w:val="28"/>
        </w:rPr>
        <w:t>Коновалов</w:t>
      </w:r>
      <w:proofErr w:type="gramEnd"/>
      <w:r w:rsidR="002554B7" w:rsidRPr="00A447FC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554B7">
        <w:rPr>
          <w:rFonts w:ascii="Times New Roman" w:hAnsi="Times New Roman"/>
          <w:sz w:val="28"/>
          <w:szCs w:val="28"/>
        </w:rPr>
        <w:t xml:space="preserve"> </w:t>
      </w:r>
      <w:r w:rsidR="002554B7" w:rsidRPr="00A447FC">
        <w:rPr>
          <w:rFonts w:ascii="Times New Roman" w:hAnsi="Times New Roman"/>
          <w:sz w:val="28"/>
          <w:szCs w:val="28"/>
        </w:rPr>
        <w:t xml:space="preserve">  И.Г. </w:t>
      </w:r>
      <w:proofErr w:type="spellStart"/>
      <w:r w:rsidR="002554B7" w:rsidRPr="00A447FC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E0099B" w:rsidRPr="001A3818" w:rsidRDefault="00E0099B" w:rsidP="00E0099B">
      <w:pPr>
        <w:pStyle w:val="ConsNormal"/>
        <w:widowControl/>
        <w:ind w:firstLine="709"/>
        <w:jc w:val="both"/>
        <w:rPr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79B1" w:rsidRDefault="008079B1"/>
    <w:sectPr w:rsidR="008079B1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1BFF"/>
    <w:multiLevelType w:val="multilevel"/>
    <w:tmpl w:val="FCA6334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32" w:hanging="2160"/>
      </w:pPr>
      <w:rPr>
        <w:rFonts w:cs="Times New Roman" w:hint="default"/>
      </w:rPr>
    </w:lvl>
  </w:abstractNum>
  <w:abstractNum w:abstractNumId="1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E42DA"/>
    <w:rsid w:val="002554B7"/>
    <w:rsid w:val="003051F6"/>
    <w:rsid w:val="003524DA"/>
    <w:rsid w:val="003B418F"/>
    <w:rsid w:val="003F5486"/>
    <w:rsid w:val="004738CB"/>
    <w:rsid w:val="004F24CA"/>
    <w:rsid w:val="0052394E"/>
    <w:rsid w:val="005F1ABD"/>
    <w:rsid w:val="006465FC"/>
    <w:rsid w:val="00690C39"/>
    <w:rsid w:val="006F3D37"/>
    <w:rsid w:val="00717F4C"/>
    <w:rsid w:val="00727038"/>
    <w:rsid w:val="00731B19"/>
    <w:rsid w:val="007B1D9D"/>
    <w:rsid w:val="007B4DC8"/>
    <w:rsid w:val="007E3AA1"/>
    <w:rsid w:val="008002E1"/>
    <w:rsid w:val="0080098E"/>
    <w:rsid w:val="008079B1"/>
    <w:rsid w:val="00A56CAB"/>
    <w:rsid w:val="00B325BD"/>
    <w:rsid w:val="00B841CD"/>
    <w:rsid w:val="00B85874"/>
    <w:rsid w:val="00BB728E"/>
    <w:rsid w:val="00C20ECF"/>
    <w:rsid w:val="00C443B2"/>
    <w:rsid w:val="00C83F56"/>
    <w:rsid w:val="00CF5417"/>
    <w:rsid w:val="00D060AE"/>
    <w:rsid w:val="00E0099B"/>
    <w:rsid w:val="00E37AEB"/>
    <w:rsid w:val="00F67CC2"/>
    <w:rsid w:val="00FA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E00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0099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Normal">
    <w:name w:val="ConsNormal"/>
    <w:rsid w:val="00E009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B4DC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4</cp:revision>
  <cp:lastPrinted>2020-05-14T07:24:00Z</cp:lastPrinted>
  <dcterms:created xsi:type="dcterms:W3CDTF">2020-04-13T03:47:00Z</dcterms:created>
  <dcterms:modified xsi:type="dcterms:W3CDTF">2020-05-25T04:06:00Z</dcterms:modified>
</cp:coreProperties>
</file>